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027" w:type="dxa"/>
        <w:tblInd w:w="-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1785"/>
        <w:gridCol w:w="9780"/>
        <w:gridCol w:w="1843"/>
        <w:gridCol w:w="11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ФИО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Год  и месяц прохождения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Бушуева А.Ю.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«Особенности обновленных ФГОС НОО, ФГОС ООО и условия их реализации».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11.08.2022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БГУ » «Реализация обновленных ФГОС НОО, ООО, СОО и введение новых ФООП».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280" w:after="2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Федорова С.Д.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«Особенности обновленных ФГОС НОО, ФГОС ООО и условия их реализации».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11.08.2022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БГУ » «Реализация обновленных ФГОС НОО, ООО, СОО и введение новых ФООП».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Жаркой П.В.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РАНХиГС «Финансовая грамотность в истории».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03.12.2021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 «Особенности обновленных ФГОС НОО, ФГОС ООО и условия их реализации».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11.08.2022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 «Технологии подготовки обучающихся к ЕГЭ/ОГЭ по истории и обществознанию.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3.03.2023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БГУ » «Реализация обновленных ФГОС НОО, ООО, СОО и введение новых ФООП».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Гончикова С.Д.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«Точка роста»: новые подходы в управлении образовательной деятельностью (естественно- научная и технологическая направленности)».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25.09.2021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 «Тьюторское сопровождение индивидуальных образовательных маршрутов педагогических работников».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13.10.2021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«Формирование функциональной грамотности».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27.10.2021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«Трудные темы предметного содержания по истории и обществознанию».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10.12.2021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ГБУ «РЦОИ и ОКО» «Эффективные механизмы управления качеством образования на муниципальном уровне».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16.04.2022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ГБУ «РЦОИ и ОКО» «Особенности реализации обновленных ФГОС НОО и ООО в образовательном процессе современной школы».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13.05.2022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«Школа Минпросвещения России: новые возможности для повышения качества образования».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10.02.2023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ФГБОУ ВДЦ   «Океан» «Деятельность советника директора школы по воспитанию и по взаимодействию с общественными организациями».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280" w:after="20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25.05.2023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Нагуслаева Д.Г.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«Обучение чтению на уроках английского языка».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4.12.2021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БГУ » «Реализация обновленных ФГОС НОО, ООО, СОО и введение новых ФООП».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Шодоров Б.А.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ГАУ ДПО «БРИОП» «Особенности обновленных ФГОС НОО, ФГОС ООО и условия их реализации».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11.08.2022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Merge w:val="restart"/>
            <w:textDirection w:val="lrTb"/>
            <w:noWrap w:val="false"/>
          </w:tcPr>
          <w:p>
            <w:pPr>
              <w:pStyle w:val="616"/>
              <w:spacing w:before="0" w:after="0" w:line="240" w:lineRule="auto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БГУ » «Реализация обновленных ФГОС НОО, ООО, СОО и введение новых ФООП».</w:t>
            </w:r>
            <w:r/>
            <w:r/>
          </w:p>
          <w:p>
            <w:pPr>
              <w:pStyle w:val="616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19.06.2023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616"/>
        <w:spacing w:before="280" w:after="200" w:line="271" w:lineRule="auto"/>
        <w:widowControl/>
      </w:pPr>
      <w:r/>
      <w:r/>
    </w:p>
    <w:sectPr>
      <w:footnotePr/>
      <w:endnotePr/>
      <w:type w:val="nextPage"/>
      <w:pgSz w:w="16838" w:h="11906" w:orient="landscape"/>
      <w:pgMar w:top="851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280" w:after="200" w:line="271" w:lineRule="auto"/>
      <w:widowControl/>
    </w:pPr>
    <w:rPr>
      <w:rFonts w:ascii="Calibri" w:hAnsi="Calibri" w:eastAsia="Times New Roman" w:cs="Calibri"/>
      <w:color w:val="auto"/>
      <w:sz w:val="22"/>
      <w:szCs w:val="22"/>
      <w:lang w:val="en-US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Table Contents"/>
    <w:basedOn w:val="616"/>
    <w:qFormat/>
    <w:pPr>
      <w:widowControl w:val="off"/>
      <w:suppressLineNumbers/>
    </w:pPr>
  </w:style>
  <w:style w:type="paragraph" w:styleId="624">
    <w:name w:val="Table Heading"/>
    <w:basedOn w:val="623"/>
    <w:qFormat/>
    <w:pPr>
      <w:jc w:val="center"/>
      <w:suppressLineNumbers/>
    </w:pPr>
    <w:rPr>
      <w:b/>
      <w:bCs/>
    </w:rPr>
  </w:style>
  <w:style w:type="character" w:styleId="1762" w:default="1">
    <w:name w:val="Default Paragraph Font"/>
    <w:uiPriority w:val="1"/>
    <w:semiHidden/>
    <w:unhideWhenUsed/>
  </w:style>
  <w:style w:type="numbering" w:styleId="1763" w:default="1">
    <w:name w:val="No List"/>
    <w:uiPriority w:val="99"/>
    <w:semiHidden/>
    <w:unhideWhenUsed/>
  </w:style>
  <w:style w:type="table" w:styleId="17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Пользователь Windows</dc:creator>
  <cp:keywords/>
  <dc:description/>
  <dc:language>en-US</dc:language>
  <cp:lastModifiedBy>Елена Смольникова</cp:lastModifiedBy>
  <cp:revision>3</cp:revision>
  <dcterms:created xsi:type="dcterms:W3CDTF">2023-10-23T03:41:00Z</dcterms:created>
  <dcterms:modified xsi:type="dcterms:W3CDTF">2023-10-25T11:18:24Z</dcterms:modified>
</cp:coreProperties>
</file>